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9AD" w:rsidRPr="008C39AD" w:rsidRDefault="008C39AD" w:rsidP="008C39AD">
      <w:pPr>
        <w:spacing w:after="0" w:line="312" w:lineRule="auto"/>
        <w:jc w:val="center"/>
        <w:outlineLvl w:val="1"/>
        <w:rPr>
          <w:rFonts w:ascii="Verdana" w:eastAsia="Times New Roman" w:hAnsi="Verdana" w:cs="Times New Roman"/>
          <w:sz w:val="16"/>
          <w:szCs w:val="16"/>
        </w:rPr>
      </w:pPr>
      <w:r w:rsidRPr="008C39AD">
        <w:rPr>
          <w:rFonts w:ascii="Verdana" w:eastAsia="Times New Roman" w:hAnsi="Verdana" w:cs="Times New Roman"/>
          <w:b/>
          <w:bCs/>
          <w:color w:val="006400"/>
          <w:kern w:val="36"/>
        </w:rPr>
        <w:t>Зачем нужны прививки перед поступлением в садик?</w:t>
      </w:r>
    </w:p>
    <w:p w:rsidR="008C39AD" w:rsidRPr="008C39AD" w:rsidRDefault="008C39AD" w:rsidP="008C39AD">
      <w:pPr>
        <w:spacing w:after="0" w:line="312" w:lineRule="auto"/>
        <w:jc w:val="both"/>
        <w:outlineLvl w:val="1"/>
        <w:rPr>
          <w:rFonts w:ascii="Verdana" w:eastAsia="Times New Roman" w:hAnsi="Verdana" w:cs="Times New Roman"/>
          <w:sz w:val="16"/>
          <w:szCs w:val="16"/>
        </w:rPr>
      </w:pPr>
      <w:r w:rsidRPr="008C39AD">
        <w:rPr>
          <w:rFonts w:ascii="Verdana" w:eastAsia="Times New Roman" w:hAnsi="Verdana" w:cs="Times New Roman"/>
          <w:color w:val="000000"/>
          <w:sz w:val="16"/>
          <w:szCs w:val="16"/>
        </w:rPr>
        <w:t> </w:t>
      </w:r>
    </w:p>
    <w:p w:rsidR="008C39AD" w:rsidRPr="008C39AD" w:rsidRDefault="008C39AD" w:rsidP="008C39AD">
      <w:pPr>
        <w:spacing w:after="150" w:line="312"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69A9"/>
        </w:rPr>
        <w:drawing>
          <wp:inline distT="0" distB="0" distL="0" distR="0">
            <wp:extent cx="2857500" cy="1866900"/>
            <wp:effectExtent l="19050" t="0" r="0" b="0"/>
            <wp:docPr id="1" name="Рисунок 1" descr="http://dou2644.my1.ru/_pu/0/s06816.jpg">
              <a:hlinkClick xmlns:a="http://schemas.openxmlformats.org/drawingml/2006/main" r:id="rId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u2644.my1.ru/_pu/0/s06816.jpg">
                      <a:hlinkClick r:id="rId4" tgtFrame="&quot;_blank&quot;" tooltip="&quot;Нажмите, для просмотра в полном размере...&quot;"/>
                    </pic:cNvPr>
                    <pic:cNvPicPr>
                      <a:picLocks noChangeAspect="1" noChangeArrowheads="1"/>
                    </pic:cNvPicPr>
                  </pic:nvPicPr>
                  <pic:blipFill>
                    <a:blip r:embed="rId5"/>
                    <a:srcRect/>
                    <a:stretch>
                      <a:fillRect/>
                    </a:stretch>
                  </pic:blipFill>
                  <pic:spPr bwMode="auto">
                    <a:xfrm>
                      <a:off x="0" y="0"/>
                      <a:ext cx="2857500" cy="1866900"/>
                    </a:xfrm>
                    <a:prstGeom prst="rect">
                      <a:avLst/>
                    </a:prstGeom>
                    <a:noFill/>
                    <a:ln w="9525">
                      <a:noFill/>
                      <a:miter lim="800000"/>
                      <a:headEnd/>
                      <a:tailEnd/>
                    </a:ln>
                  </pic:spPr>
                </pic:pic>
              </a:graphicData>
            </a:graphic>
          </wp:inline>
        </w:drawing>
      </w:r>
      <w:r w:rsidRPr="008C39AD">
        <w:rPr>
          <w:rFonts w:ascii="Times New Roman" w:eastAsia="Times New Roman" w:hAnsi="Times New Roman" w:cs="Times New Roman"/>
          <w:color w:val="000000"/>
        </w:rPr>
        <w:t>Рано или поздно, мы сталкиваемся с необходимостью отдать ребенка в детский садик. И дело здесь не только в том, что маме хочется или нужно начать работать, но и в том, что ребенку пора начинать общаться с другими детьми, чтобы приобрести навыки взаимодействия с себе подобными.</w:t>
      </w:r>
    </w:p>
    <w:p w:rsidR="008C39AD" w:rsidRPr="008C39AD" w:rsidRDefault="008C39AD" w:rsidP="008C39AD">
      <w:pPr>
        <w:spacing w:after="150" w:line="312" w:lineRule="auto"/>
        <w:jc w:val="both"/>
        <w:rPr>
          <w:rFonts w:ascii="Times New Roman" w:eastAsia="Times New Roman" w:hAnsi="Times New Roman" w:cs="Times New Roman"/>
          <w:sz w:val="24"/>
          <w:szCs w:val="24"/>
        </w:rPr>
      </w:pPr>
      <w:r w:rsidRPr="008C39AD">
        <w:rPr>
          <w:rFonts w:ascii="Times New Roman" w:eastAsia="Times New Roman" w:hAnsi="Times New Roman" w:cs="Times New Roman"/>
          <w:color w:val="000000"/>
        </w:rPr>
        <w:t>Поступление в садик это не только первый выход ребенка в общество. Это еще и столкновение со всем многообразием микробов и вирусов, которые окружают человека. В этом смысле, поступление в садик, по сути, представляет собой боцманский способ обучения плаванию. Поскольку "Плавать" иммунная система учится не сразу, процесс обучения дает сбои, и ребенок начинает часто болеть.</w:t>
      </w:r>
    </w:p>
    <w:p w:rsidR="008C39AD" w:rsidRPr="008C39AD" w:rsidRDefault="008C39AD" w:rsidP="008C39AD">
      <w:pPr>
        <w:spacing w:after="150" w:line="312" w:lineRule="auto"/>
        <w:jc w:val="both"/>
        <w:rPr>
          <w:rFonts w:ascii="Times New Roman" w:eastAsia="Times New Roman" w:hAnsi="Times New Roman" w:cs="Times New Roman"/>
          <w:sz w:val="24"/>
          <w:szCs w:val="24"/>
        </w:rPr>
      </w:pPr>
      <w:r w:rsidRPr="008C39AD">
        <w:rPr>
          <w:rFonts w:ascii="Times New Roman" w:eastAsia="Times New Roman" w:hAnsi="Times New Roman" w:cs="Times New Roman"/>
          <w:color w:val="000000"/>
        </w:rPr>
        <w:t xml:space="preserve">Если не воспринимать прививки как нечто, нужное исключительно детсадовским медсестрам и зав.поликлиникой, то вакцины могут сослужить неплохую службу, заранее обучив иммунитет ребенка навыкам "плавания" в микромире. </w:t>
      </w:r>
    </w:p>
    <w:p w:rsidR="008C39AD" w:rsidRPr="008C39AD" w:rsidRDefault="008C39AD" w:rsidP="008C39AD">
      <w:pPr>
        <w:spacing w:after="150" w:line="312" w:lineRule="auto"/>
        <w:jc w:val="both"/>
        <w:rPr>
          <w:rFonts w:ascii="Times New Roman" w:eastAsia="Times New Roman" w:hAnsi="Times New Roman" w:cs="Times New Roman"/>
          <w:sz w:val="24"/>
          <w:szCs w:val="24"/>
        </w:rPr>
      </w:pPr>
      <w:r w:rsidRPr="008C39AD">
        <w:rPr>
          <w:rFonts w:ascii="Times New Roman" w:eastAsia="Times New Roman" w:hAnsi="Times New Roman" w:cs="Times New Roman"/>
          <w:color w:val="000000"/>
        </w:rPr>
        <w:t>Обязательные прививки, входящие в календари вакцинации стран СНГ, защищают от самых тяжелых и смертельных инфекций - туберкулеза, дифтерии, столбняка, коклюша и др., однако в силу разных причин в календарь пока не входят вакцины, которые бы облегчить жизнь ребенка при поступлении в садик.</w:t>
      </w:r>
    </w:p>
    <w:p w:rsidR="008C39AD" w:rsidRPr="008C39AD" w:rsidRDefault="008C39AD" w:rsidP="008C39AD">
      <w:pPr>
        <w:spacing w:after="150" w:line="312" w:lineRule="auto"/>
        <w:jc w:val="both"/>
        <w:rPr>
          <w:rFonts w:ascii="Times New Roman" w:eastAsia="Times New Roman" w:hAnsi="Times New Roman" w:cs="Times New Roman"/>
          <w:sz w:val="24"/>
          <w:szCs w:val="24"/>
        </w:rPr>
      </w:pPr>
      <w:r w:rsidRPr="008C39AD">
        <w:rPr>
          <w:rFonts w:ascii="Times New Roman" w:eastAsia="Times New Roman" w:hAnsi="Times New Roman" w:cs="Times New Roman"/>
          <w:color w:val="000000"/>
        </w:rPr>
        <w:t xml:space="preserve">Итак, какие из дополнительных прививок можно сделать с тем, чтобы лучше подготовить организм малыша к столкновению с самыми распространенными микробами? </w:t>
      </w:r>
    </w:p>
    <w:p w:rsidR="008C39AD" w:rsidRPr="008C39AD" w:rsidRDefault="008C39AD" w:rsidP="008C39AD">
      <w:pPr>
        <w:spacing w:after="0" w:line="312" w:lineRule="auto"/>
        <w:jc w:val="both"/>
        <w:rPr>
          <w:rFonts w:ascii="Times New Roman" w:eastAsia="Times New Roman" w:hAnsi="Times New Roman" w:cs="Times New Roman"/>
          <w:sz w:val="24"/>
          <w:szCs w:val="24"/>
        </w:rPr>
      </w:pPr>
      <w:r w:rsidRPr="008C39AD">
        <w:rPr>
          <w:rFonts w:ascii="Times New Roman" w:eastAsia="Times New Roman" w:hAnsi="Times New Roman" w:cs="Times New Roman"/>
          <w:color w:val="000000"/>
          <w:sz w:val="24"/>
          <w:szCs w:val="24"/>
        </w:rPr>
        <w:t> </w:t>
      </w:r>
    </w:p>
    <w:p w:rsidR="008C39AD" w:rsidRPr="008C39AD" w:rsidRDefault="008C39AD" w:rsidP="008C39AD">
      <w:pPr>
        <w:spacing w:after="0" w:line="312" w:lineRule="auto"/>
        <w:jc w:val="center"/>
        <w:outlineLvl w:val="1"/>
        <w:rPr>
          <w:rFonts w:ascii="Verdana" w:eastAsia="Times New Roman" w:hAnsi="Verdana" w:cs="Times New Roman"/>
          <w:sz w:val="16"/>
          <w:szCs w:val="16"/>
        </w:rPr>
      </w:pPr>
      <w:r w:rsidRPr="008C39AD">
        <w:rPr>
          <w:rFonts w:ascii="Verdana" w:eastAsia="Times New Roman" w:hAnsi="Verdana" w:cs="Times New Roman"/>
          <w:b/>
          <w:bCs/>
          <w:color w:val="000000"/>
          <w:kern w:val="36"/>
        </w:rPr>
        <w:t>Календарь дополнительных прививок при подготовке ребенка к садику</w:t>
      </w:r>
    </w:p>
    <w:p w:rsidR="008C39AD" w:rsidRPr="008C39AD" w:rsidRDefault="008C39AD" w:rsidP="008C39AD">
      <w:pPr>
        <w:spacing w:after="0" w:line="312" w:lineRule="auto"/>
        <w:jc w:val="both"/>
        <w:outlineLvl w:val="1"/>
        <w:rPr>
          <w:rFonts w:ascii="Verdana" w:eastAsia="Times New Roman" w:hAnsi="Verdana" w:cs="Times New Roman"/>
          <w:sz w:val="16"/>
          <w:szCs w:val="16"/>
        </w:rPr>
      </w:pPr>
      <w:r w:rsidRPr="008C39AD">
        <w:rPr>
          <w:rFonts w:ascii="Verdana" w:eastAsia="Times New Roman" w:hAnsi="Verdana" w:cs="Times New Roman"/>
          <w:b/>
          <w:bCs/>
          <w:color w:val="000000"/>
          <w:kern w:val="36"/>
        </w:rPr>
        <w:t> </w:t>
      </w:r>
    </w:p>
    <w:tbl>
      <w:tblPr>
        <w:tblW w:w="5000" w:type="pct"/>
        <w:tblCellMar>
          <w:top w:w="15" w:type="dxa"/>
          <w:left w:w="15" w:type="dxa"/>
          <w:bottom w:w="15" w:type="dxa"/>
          <w:right w:w="15" w:type="dxa"/>
        </w:tblCellMar>
        <w:tblLook w:val="04A0"/>
      </w:tblPr>
      <w:tblGrid>
        <w:gridCol w:w="2094"/>
        <w:gridCol w:w="2275"/>
        <w:gridCol w:w="5016"/>
      </w:tblGrid>
      <w:tr w:rsidR="008C39AD" w:rsidRPr="008C39AD" w:rsidTr="008C39AD">
        <w:tc>
          <w:tcPr>
            <w:tcW w:w="0" w:type="auto"/>
            <w:tcBorders>
              <w:top w:val="single" w:sz="12" w:space="0" w:color="000000"/>
              <w:left w:val="single" w:sz="12" w:space="0" w:color="000000"/>
              <w:bottom w:val="single" w:sz="12" w:space="0" w:color="000000"/>
              <w:right w:val="single" w:sz="12" w:space="0" w:color="000000"/>
            </w:tcBorders>
            <w:hideMark/>
          </w:tcPr>
          <w:p w:rsidR="008C39AD" w:rsidRPr="008C39AD" w:rsidRDefault="008C39AD" w:rsidP="008C39AD">
            <w:pPr>
              <w:spacing w:before="100" w:beforeAutospacing="1" w:after="100" w:afterAutospacing="1" w:line="240" w:lineRule="auto"/>
              <w:jc w:val="center"/>
              <w:rPr>
                <w:rFonts w:ascii="Verdana" w:eastAsia="Times New Roman" w:hAnsi="Verdana" w:cs="Times New Roman"/>
                <w:sz w:val="16"/>
                <w:szCs w:val="16"/>
              </w:rPr>
            </w:pPr>
            <w:r w:rsidRPr="008C39AD">
              <w:rPr>
                <w:rFonts w:ascii="Verdana" w:eastAsia="Times New Roman" w:hAnsi="Verdana" w:cs="Times New Roman"/>
                <w:b/>
                <w:bCs/>
                <w:color w:val="000000"/>
                <w:sz w:val="16"/>
              </w:rPr>
              <w:t>Возраст</w:t>
            </w:r>
          </w:p>
        </w:tc>
        <w:tc>
          <w:tcPr>
            <w:tcW w:w="0" w:type="auto"/>
            <w:tcBorders>
              <w:top w:val="single" w:sz="12" w:space="0" w:color="000000"/>
              <w:left w:val="single" w:sz="12" w:space="0" w:color="000000"/>
              <w:bottom w:val="single" w:sz="12" w:space="0" w:color="000000"/>
              <w:right w:val="single" w:sz="12" w:space="0" w:color="000000"/>
            </w:tcBorders>
            <w:hideMark/>
          </w:tcPr>
          <w:p w:rsidR="008C39AD" w:rsidRPr="008C39AD" w:rsidRDefault="008C39AD" w:rsidP="008C39AD">
            <w:pPr>
              <w:spacing w:before="100" w:beforeAutospacing="1" w:after="100" w:afterAutospacing="1" w:line="240" w:lineRule="auto"/>
              <w:jc w:val="center"/>
              <w:rPr>
                <w:rFonts w:ascii="Verdana" w:eastAsia="Times New Roman" w:hAnsi="Verdana" w:cs="Times New Roman"/>
                <w:sz w:val="16"/>
                <w:szCs w:val="16"/>
              </w:rPr>
            </w:pPr>
            <w:r w:rsidRPr="008C39AD">
              <w:rPr>
                <w:rFonts w:ascii="Verdana" w:eastAsia="Times New Roman" w:hAnsi="Verdana" w:cs="Times New Roman"/>
                <w:b/>
                <w:bCs/>
                <w:color w:val="000000"/>
                <w:sz w:val="16"/>
              </w:rPr>
              <w:t>Прививки</w:t>
            </w:r>
          </w:p>
        </w:tc>
        <w:tc>
          <w:tcPr>
            <w:tcW w:w="0" w:type="auto"/>
            <w:tcBorders>
              <w:top w:val="single" w:sz="12" w:space="0" w:color="000000"/>
              <w:left w:val="single" w:sz="12" w:space="0" w:color="000000"/>
              <w:bottom w:val="single" w:sz="12" w:space="0" w:color="000000"/>
              <w:right w:val="single" w:sz="12" w:space="0" w:color="000000"/>
            </w:tcBorders>
            <w:hideMark/>
          </w:tcPr>
          <w:p w:rsidR="008C39AD" w:rsidRPr="008C39AD" w:rsidRDefault="008C39AD" w:rsidP="008C39AD">
            <w:pPr>
              <w:spacing w:before="100" w:beforeAutospacing="1" w:after="100" w:afterAutospacing="1" w:line="240" w:lineRule="auto"/>
              <w:jc w:val="center"/>
              <w:rPr>
                <w:rFonts w:ascii="Verdana" w:eastAsia="Times New Roman" w:hAnsi="Verdana" w:cs="Times New Roman"/>
                <w:sz w:val="16"/>
                <w:szCs w:val="16"/>
              </w:rPr>
            </w:pPr>
            <w:r w:rsidRPr="008C39AD">
              <w:rPr>
                <w:rFonts w:ascii="Verdana" w:eastAsia="Times New Roman" w:hAnsi="Verdana" w:cs="Times New Roman"/>
                <w:b/>
                <w:bCs/>
                <w:color w:val="000000"/>
                <w:sz w:val="16"/>
              </w:rPr>
              <w:t>Примечание</w:t>
            </w:r>
          </w:p>
        </w:tc>
      </w:tr>
      <w:tr w:rsidR="008C39AD" w:rsidRPr="008C39AD" w:rsidTr="008C39AD">
        <w:tc>
          <w:tcPr>
            <w:tcW w:w="0" w:type="auto"/>
            <w:tcBorders>
              <w:top w:val="single" w:sz="12" w:space="0" w:color="000000"/>
              <w:left w:val="single" w:sz="12" w:space="0" w:color="000000"/>
              <w:bottom w:val="single" w:sz="12" w:space="0" w:color="000000"/>
              <w:right w:val="single" w:sz="12" w:space="0" w:color="000000"/>
            </w:tcBorders>
            <w:hideMark/>
          </w:tcPr>
          <w:p w:rsidR="008C39AD" w:rsidRPr="008C39AD" w:rsidRDefault="008C39AD" w:rsidP="008C39AD">
            <w:pPr>
              <w:spacing w:after="0" w:line="240" w:lineRule="auto"/>
              <w:rPr>
                <w:rFonts w:ascii="Verdana" w:eastAsia="Times New Roman" w:hAnsi="Verdana" w:cs="Times New Roman"/>
                <w:sz w:val="16"/>
                <w:szCs w:val="16"/>
              </w:rPr>
            </w:pPr>
            <w:r w:rsidRPr="008C39AD">
              <w:rPr>
                <w:rFonts w:ascii="Verdana" w:eastAsia="Times New Roman" w:hAnsi="Verdana" w:cs="Times New Roman"/>
                <w:b/>
                <w:bCs/>
                <w:color w:val="000000"/>
                <w:sz w:val="20"/>
              </w:rPr>
              <w:t>За 2 мес.</w:t>
            </w:r>
            <w:r w:rsidRPr="008C39AD">
              <w:rPr>
                <w:rFonts w:ascii="Verdana" w:eastAsia="Times New Roman" w:hAnsi="Verdana" w:cs="Times New Roman"/>
                <w:color w:val="000000"/>
                <w:sz w:val="20"/>
                <w:szCs w:val="20"/>
              </w:rPr>
              <w:br/>
              <w:t>(за 2 мес. до начала посещения садика)</w:t>
            </w:r>
          </w:p>
        </w:tc>
        <w:tc>
          <w:tcPr>
            <w:tcW w:w="0" w:type="auto"/>
            <w:tcBorders>
              <w:top w:val="single" w:sz="12" w:space="0" w:color="000000"/>
              <w:left w:val="single" w:sz="12" w:space="0" w:color="000000"/>
              <w:bottom w:val="single" w:sz="12" w:space="0" w:color="000000"/>
              <w:right w:val="single" w:sz="12" w:space="0" w:color="000000"/>
            </w:tcBorders>
            <w:hideMark/>
          </w:tcPr>
          <w:p w:rsidR="008C39AD" w:rsidRPr="008C39AD" w:rsidRDefault="008C39AD" w:rsidP="008C39AD">
            <w:pPr>
              <w:tabs>
                <w:tab w:val="num" w:pos="720"/>
              </w:tabs>
              <w:spacing w:before="75" w:after="100" w:afterAutospacing="1" w:line="240" w:lineRule="auto"/>
              <w:rPr>
                <w:rFonts w:ascii="Times New Roman" w:eastAsia="Times New Roman" w:hAnsi="Times New Roman" w:cs="Times New Roman"/>
                <w:color w:val="000000"/>
                <w:sz w:val="24"/>
                <w:szCs w:val="24"/>
              </w:rPr>
            </w:pPr>
            <w:r w:rsidRPr="008C39AD">
              <w:rPr>
                <w:rFonts w:ascii="Times New Roman" w:eastAsia="Times New Roman" w:hAnsi="Times New Roman" w:cs="Times New Roman"/>
                <w:color w:val="000000"/>
                <w:sz w:val="20"/>
                <w:szCs w:val="20"/>
              </w:rPr>
              <w:t xml:space="preserve">- Гемофильная инфекция </w:t>
            </w:r>
          </w:p>
          <w:p w:rsidR="008C39AD" w:rsidRPr="008C39AD" w:rsidRDefault="008C39AD" w:rsidP="008C39AD">
            <w:pPr>
              <w:spacing w:after="0" w:line="240" w:lineRule="auto"/>
              <w:rPr>
                <w:rFonts w:ascii="Verdana" w:eastAsia="Times New Roman" w:hAnsi="Verdana" w:cs="Times New Roman"/>
                <w:sz w:val="16"/>
                <w:szCs w:val="16"/>
              </w:rPr>
            </w:pPr>
            <w:r w:rsidRPr="008C39AD">
              <w:rPr>
                <w:rFonts w:ascii="Verdana" w:eastAsia="Times New Roman" w:hAnsi="Verdana" w:cs="Times New Roman"/>
                <w:color w:val="000000"/>
                <w:sz w:val="20"/>
                <w:szCs w:val="20"/>
              </w:rPr>
              <w:t xml:space="preserve">- Менингококковая инфекция* </w:t>
            </w:r>
          </w:p>
        </w:tc>
        <w:tc>
          <w:tcPr>
            <w:tcW w:w="0" w:type="auto"/>
            <w:tcBorders>
              <w:top w:val="single" w:sz="12" w:space="0" w:color="000000"/>
              <w:left w:val="single" w:sz="12" w:space="0" w:color="000000"/>
              <w:bottom w:val="single" w:sz="12" w:space="0" w:color="000000"/>
              <w:right w:val="single" w:sz="12" w:space="0" w:color="000000"/>
            </w:tcBorders>
            <w:hideMark/>
          </w:tcPr>
          <w:p w:rsidR="008C39AD" w:rsidRPr="008C39AD" w:rsidRDefault="008C39AD" w:rsidP="008C39AD">
            <w:pPr>
              <w:spacing w:after="0" w:line="240" w:lineRule="auto"/>
              <w:rPr>
                <w:rFonts w:ascii="Verdana" w:eastAsia="Times New Roman" w:hAnsi="Verdana" w:cs="Times New Roman"/>
                <w:sz w:val="16"/>
                <w:szCs w:val="16"/>
              </w:rPr>
            </w:pPr>
            <w:r w:rsidRPr="008C39AD">
              <w:rPr>
                <w:rFonts w:ascii="Verdana" w:eastAsia="Times New Roman" w:hAnsi="Verdana" w:cs="Times New Roman"/>
                <w:color w:val="000000"/>
                <w:sz w:val="20"/>
                <w:szCs w:val="20"/>
              </w:rPr>
              <w:t>* с возраста 18 мес., однократно. В условиях неблагоприятной эпидобстановки - с 6 мес., двукратно с интервалом в 3 мес.</w:t>
            </w:r>
          </w:p>
        </w:tc>
      </w:tr>
      <w:tr w:rsidR="008C39AD" w:rsidRPr="008C39AD" w:rsidTr="008C39AD">
        <w:tc>
          <w:tcPr>
            <w:tcW w:w="0" w:type="auto"/>
            <w:tcBorders>
              <w:top w:val="single" w:sz="12" w:space="0" w:color="000000"/>
              <w:left w:val="single" w:sz="12" w:space="0" w:color="000000"/>
              <w:bottom w:val="single" w:sz="12" w:space="0" w:color="000000"/>
              <w:right w:val="single" w:sz="12" w:space="0" w:color="000000"/>
            </w:tcBorders>
            <w:hideMark/>
          </w:tcPr>
          <w:p w:rsidR="008C39AD" w:rsidRPr="008C39AD" w:rsidRDefault="008C39AD" w:rsidP="008C39AD">
            <w:pPr>
              <w:spacing w:after="0" w:line="240" w:lineRule="auto"/>
              <w:rPr>
                <w:rFonts w:ascii="Verdana" w:eastAsia="Times New Roman" w:hAnsi="Verdana" w:cs="Times New Roman"/>
                <w:sz w:val="16"/>
                <w:szCs w:val="16"/>
              </w:rPr>
            </w:pPr>
            <w:r w:rsidRPr="008C39AD">
              <w:rPr>
                <w:rFonts w:ascii="Verdana" w:eastAsia="Times New Roman" w:hAnsi="Verdana" w:cs="Times New Roman"/>
                <w:b/>
                <w:bCs/>
                <w:color w:val="000000"/>
                <w:sz w:val="20"/>
              </w:rPr>
              <w:t>За 1 мес.</w:t>
            </w:r>
          </w:p>
        </w:tc>
        <w:tc>
          <w:tcPr>
            <w:tcW w:w="0" w:type="auto"/>
            <w:tcBorders>
              <w:top w:val="single" w:sz="12" w:space="0" w:color="000000"/>
              <w:left w:val="single" w:sz="12" w:space="0" w:color="000000"/>
              <w:bottom w:val="single" w:sz="12" w:space="0" w:color="000000"/>
              <w:right w:val="single" w:sz="12" w:space="0" w:color="000000"/>
            </w:tcBorders>
            <w:hideMark/>
          </w:tcPr>
          <w:p w:rsidR="008C39AD" w:rsidRPr="008C39AD" w:rsidRDefault="008C39AD" w:rsidP="008C39AD">
            <w:pPr>
              <w:spacing w:after="0" w:line="240" w:lineRule="auto"/>
              <w:rPr>
                <w:rFonts w:ascii="Verdana" w:eastAsia="Times New Roman" w:hAnsi="Verdana" w:cs="Times New Roman"/>
                <w:sz w:val="16"/>
                <w:szCs w:val="16"/>
              </w:rPr>
            </w:pPr>
            <w:r w:rsidRPr="008C39AD">
              <w:rPr>
                <w:rFonts w:ascii="Verdana" w:eastAsia="Times New Roman" w:hAnsi="Verdana" w:cs="Times New Roman"/>
                <w:color w:val="000000"/>
                <w:sz w:val="20"/>
                <w:szCs w:val="20"/>
              </w:rPr>
              <w:t xml:space="preserve">- Пневмококковая инфекция** </w:t>
            </w:r>
          </w:p>
        </w:tc>
        <w:tc>
          <w:tcPr>
            <w:tcW w:w="0" w:type="auto"/>
            <w:tcBorders>
              <w:top w:val="single" w:sz="12" w:space="0" w:color="000000"/>
              <w:left w:val="single" w:sz="12" w:space="0" w:color="000000"/>
              <w:bottom w:val="single" w:sz="12" w:space="0" w:color="000000"/>
              <w:right w:val="single" w:sz="12" w:space="0" w:color="000000"/>
            </w:tcBorders>
            <w:hideMark/>
          </w:tcPr>
          <w:p w:rsidR="008C39AD" w:rsidRPr="008C39AD" w:rsidRDefault="008C39AD" w:rsidP="008C39AD">
            <w:pPr>
              <w:spacing w:after="0" w:line="240" w:lineRule="auto"/>
              <w:rPr>
                <w:rFonts w:ascii="Verdana" w:eastAsia="Times New Roman" w:hAnsi="Verdana" w:cs="Times New Roman"/>
                <w:sz w:val="16"/>
                <w:szCs w:val="16"/>
              </w:rPr>
            </w:pPr>
            <w:r w:rsidRPr="008C39AD">
              <w:rPr>
                <w:rFonts w:ascii="Verdana" w:eastAsia="Times New Roman" w:hAnsi="Verdana" w:cs="Times New Roman"/>
                <w:color w:val="000000"/>
                <w:sz w:val="20"/>
                <w:szCs w:val="20"/>
              </w:rPr>
              <w:t>** с 2 лет, однократно</w:t>
            </w:r>
          </w:p>
        </w:tc>
      </w:tr>
      <w:tr w:rsidR="008C39AD" w:rsidRPr="008C39AD" w:rsidTr="008C39AD">
        <w:tc>
          <w:tcPr>
            <w:tcW w:w="0" w:type="auto"/>
            <w:tcBorders>
              <w:top w:val="single" w:sz="12" w:space="0" w:color="000000"/>
              <w:left w:val="single" w:sz="12" w:space="0" w:color="000000"/>
              <w:bottom w:val="single" w:sz="12" w:space="0" w:color="000000"/>
              <w:right w:val="single" w:sz="12" w:space="0" w:color="000000"/>
            </w:tcBorders>
            <w:hideMark/>
          </w:tcPr>
          <w:p w:rsidR="008C39AD" w:rsidRPr="008C39AD" w:rsidRDefault="008C39AD" w:rsidP="008C39AD">
            <w:pPr>
              <w:spacing w:after="0" w:line="240" w:lineRule="auto"/>
              <w:rPr>
                <w:rFonts w:ascii="Verdana" w:eastAsia="Times New Roman" w:hAnsi="Verdana" w:cs="Times New Roman"/>
                <w:sz w:val="16"/>
                <w:szCs w:val="16"/>
              </w:rPr>
            </w:pPr>
            <w:r w:rsidRPr="008C39AD">
              <w:rPr>
                <w:rFonts w:ascii="Verdana" w:eastAsia="Times New Roman" w:hAnsi="Verdana" w:cs="Times New Roman"/>
                <w:b/>
                <w:bCs/>
                <w:color w:val="000000"/>
                <w:sz w:val="20"/>
              </w:rPr>
              <w:t>Ежегодно, в сентябре-октябре</w:t>
            </w:r>
          </w:p>
        </w:tc>
        <w:tc>
          <w:tcPr>
            <w:tcW w:w="0" w:type="auto"/>
            <w:tcBorders>
              <w:top w:val="single" w:sz="12" w:space="0" w:color="000000"/>
              <w:left w:val="single" w:sz="12" w:space="0" w:color="000000"/>
              <w:bottom w:val="single" w:sz="12" w:space="0" w:color="000000"/>
              <w:right w:val="single" w:sz="12" w:space="0" w:color="000000"/>
            </w:tcBorders>
            <w:hideMark/>
          </w:tcPr>
          <w:p w:rsidR="008C39AD" w:rsidRPr="008C39AD" w:rsidRDefault="008C39AD" w:rsidP="008C39AD">
            <w:pPr>
              <w:spacing w:after="0" w:line="240" w:lineRule="auto"/>
              <w:rPr>
                <w:rFonts w:ascii="Verdana" w:eastAsia="Times New Roman" w:hAnsi="Verdana" w:cs="Times New Roman"/>
                <w:sz w:val="16"/>
                <w:szCs w:val="16"/>
              </w:rPr>
            </w:pPr>
            <w:r w:rsidRPr="008C39AD">
              <w:rPr>
                <w:rFonts w:ascii="Verdana" w:eastAsia="Times New Roman" w:hAnsi="Verdana" w:cs="Times New Roman"/>
                <w:color w:val="000000"/>
                <w:sz w:val="20"/>
                <w:szCs w:val="20"/>
              </w:rPr>
              <w:t>- Грипп</w:t>
            </w:r>
          </w:p>
        </w:tc>
        <w:tc>
          <w:tcPr>
            <w:tcW w:w="0" w:type="auto"/>
            <w:tcBorders>
              <w:top w:val="single" w:sz="12" w:space="0" w:color="000000"/>
              <w:left w:val="single" w:sz="12" w:space="0" w:color="000000"/>
              <w:bottom w:val="single" w:sz="12" w:space="0" w:color="000000"/>
              <w:right w:val="single" w:sz="12" w:space="0" w:color="000000"/>
            </w:tcBorders>
            <w:hideMark/>
          </w:tcPr>
          <w:p w:rsidR="008C39AD" w:rsidRPr="008C39AD" w:rsidRDefault="008C39AD" w:rsidP="008C39AD">
            <w:pPr>
              <w:spacing w:after="0" w:line="240" w:lineRule="auto"/>
              <w:rPr>
                <w:rFonts w:ascii="Verdana" w:eastAsia="Times New Roman" w:hAnsi="Verdana" w:cs="Times New Roman"/>
                <w:sz w:val="16"/>
                <w:szCs w:val="16"/>
              </w:rPr>
            </w:pPr>
            <w:r w:rsidRPr="008C39AD">
              <w:rPr>
                <w:rFonts w:ascii="Verdana" w:eastAsia="Times New Roman" w:hAnsi="Verdana" w:cs="Times New Roman"/>
                <w:color w:val="000000"/>
                <w:sz w:val="16"/>
                <w:szCs w:val="16"/>
              </w:rPr>
              <w:t> </w:t>
            </w:r>
          </w:p>
        </w:tc>
      </w:tr>
    </w:tbl>
    <w:p w:rsidR="008C39AD" w:rsidRPr="008C39AD" w:rsidRDefault="008C39AD" w:rsidP="008C39AD">
      <w:pPr>
        <w:spacing w:after="0" w:line="240" w:lineRule="auto"/>
        <w:jc w:val="both"/>
        <w:rPr>
          <w:rFonts w:ascii="Times New Roman" w:eastAsia="Times New Roman" w:hAnsi="Times New Roman" w:cs="Times New Roman"/>
          <w:sz w:val="24"/>
          <w:szCs w:val="24"/>
        </w:rPr>
      </w:pPr>
      <w:r w:rsidRPr="008C39AD">
        <w:rPr>
          <w:rFonts w:ascii="Arial" w:eastAsia="Times New Roman" w:hAnsi="Arial" w:cs="Arial"/>
          <w:b/>
          <w:bCs/>
          <w:color w:val="000000"/>
        </w:rPr>
        <w:t>Комментарии.</w:t>
      </w:r>
      <w:r w:rsidRPr="008C39AD">
        <w:rPr>
          <w:rFonts w:ascii="Arial" w:eastAsia="Times New Roman" w:hAnsi="Arial" w:cs="Arial"/>
          <w:color w:val="000000"/>
        </w:rPr>
        <w:t xml:space="preserve"> Этот ориентировочный календарь составлен с учетом того, что вопрос о подготовке ребенка к садику встает незадолго до момента начала посещения, поэтому прививки должны быть сделаны в сжатые сроки. В то же время, данный календарь </w:t>
      </w:r>
      <w:r w:rsidRPr="008C39AD">
        <w:rPr>
          <w:rFonts w:ascii="Arial" w:eastAsia="Times New Roman" w:hAnsi="Arial" w:cs="Arial"/>
          <w:color w:val="000000"/>
        </w:rPr>
        <w:lastRenderedPageBreak/>
        <w:t>учитывает и то, что выработка иммунитета после прививок занимает некоторое время, а значит, некоторые прививки должны быть сделаны уже к моменту прихода в садик.</w:t>
      </w:r>
    </w:p>
    <w:p w:rsidR="008C39AD" w:rsidRPr="008C39AD" w:rsidRDefault="008C39AD" w:rsidP="008C39AD">
      <w:pPr>
        <w:spacing w:after="0" w:line="240" w:lineRule="auto"/>
        <w:jc w:val="both"/>
        <w:rPr>
          <w:rFonts w:ascii="Times New Roman" w:eastAsia="Times New Roman" w:hAnsi="Times New Roman" w:cs="Times New Roman"/>
          <w:sz w:val="24"/>
          <w:szCs w:val="24"/>
        </w:rPr>
      </w:pPr>
      <w:r w:rsidRPr="008C39AD">
        <w:rPr>
          <w:rFonts w:ascii="Arial" w:eastAsia="Times New Roman" w:hAnsi="Arial" w:cs="Arial"/>
          <w:color w:val="000000"/>
        </w:rPr>
        <w:t> </w:t>
      </w:r>
    </w:p>
    <w:p w:rsidR="008C39AD" w:rsidRPr="008C39AD" w:rsidRDefault="008C39AD" w:rsidP="008C39AD">
      <w:pPr>
        <w:spacing w:after="0" w:line="240" w:lineRule="auto"/>
        <w:jc w:val="center"/>
        <w:rPr>
          <w:rFonts w:ascii="Times New Roman" w:eastAsia="Times New Roman" w:hAnsi="Times New Roman" w:cs="Times New Roman"/>
          <w:sz w:val="24"/>
          <w:szCs w:val="24"/>
        </w:rPr>
      </w:pPr>
      <w:r w:rsidRPr="008C39AD">
        <w:rPr>
          <w:rFonts w:ascii="Arial" w:eastAsia="Times New Roman" w:hAnsi="Arial" w:cs="Arial"/>
          <w:b/>
          <w:bCs/>
          <w:caps/>
          <w:color w:val="000000"/>
          <w:kern w:val="36"/>
        </w:rPr>
        <w:t>Описания инфекций и прививок против них</w:t>
      </w:r>
    </w:p>
    <w:p w:rsidR="008C39AD" w:rsidRPr="008C39AD" w:rsidRDefault="008C39AD" w:rsidP="008C39AD">
      <w:pPr>
        <w:spacing w:after="0" w:line="240" w:lineRule="auto"/>
        <w:jc w:val="center"/>
        <w:rPr>
          <w:rFonts w:ascii="Times New Roman" w:eastAsia="Times New Roman" w:hAnsi="Times New Roman" w:cs="Times New Roman"/>
          <w:sz w:val="24"/>
          <w:szCs w:val="24"/>
        </w:rPr>
      </w:pPr>
      <w:r w:rsidRPr="008C39AD">
        <w:rPr>
          <w:rFonts w:ascii="Arial" w:eastAsia="Times New Roman" w:hAnsi="Arial" w:cs="Arial"/>
          <w:b/>
          <w:bCs/>
          <w:caps/>
          <w:color w:val="000000"/>
          <w:kern w:val="36"/>
        </w:rPr>
        <w:t>ХИБ-инфекция</w:t>
      </w:r>
    </w:p>
    <w:p w:rsidR="008C39AD" w:rsidRPr="008C39AD" w:rsidRDefault="008C39AD" w:rsidP="008C39AD">
      <w:pPr>
        <w:spacing w:after="0" w:line="240" w:lineRule="auto"/>
        <w:jc w:val="both"/>
        <w:rPr>
          <w:rFonts w:ascii="Times New Roman" w:eastAsia="Times New Roman" w:hAnsi="Times New Roman" w:cs="Times New Roman"/>
          <w:sz w:val="24"/>
          <w:szCs w:val="24"/>
        </w:rPr>
      </w:pPr>
      <w:r w:rsidRPr="008C39AD">
        <w:rPr>
          <w:rFonts w:ascii="Arial" w:eastAsia="Times New Roman" w:hAnsi="Arial" w:cs="Arial"/>
          <w:color w:val="000000"/>
        </w:rPr>
        <w:t xml:space="preserve">Гемофильная палочка типа b (Haemophilus influenzae тип b, ХИБ) в силу особенностей развития иммунной системы ребенка представляет опасность для детей в возрасте до 5 лет. Является второй по значимости после менингококков причиной бактериальных менингитов у детей в возрасте до 5 лет, около 25% пневмоний (воспаление легких), до трети всех случаев ОРЗ, часть бронхитов, отитов и других заболеваний. </w:t>
      </w:r>
    </w:p>
    <w:p w:rsidR="008C39AD" w:rsidRPr="008C39AD" w:rsidRDefault="008C39AD" w:rsidP="008C39AD">
      <w:pPr>
        <w:spacing w:after="0" w:line="240" w:lineRule="auto"/>
        <w:jc w:val="both"/>
        <w:rPr>
          <w:rFonts w:ascii="Times New Roman" w:eastAsia="Times New Roman" w:hAnsi="Times New Roman" w:cs="Times New Roman"/>
          <w:sz w:val="24"/>
          <w:szCs w:val="24"/>
        </w:rPr>
      </w:pPr>
      <w:r w:rsidRPr="008C39AD">
        <w:rPr>
          <w:rFonts w:ascii="Arial" w:eastAsia="Times New Roman" w:hAnsi="Arial" w:cs="Arial"/>
          <w:color w:val="000000"/>
        </w:rPr>
        <w:t xml:space="preserve">Основная опасность состоит в том, что носителями гемофильной палочки являются до 40% детей, посещающих детские садики. С учетом этого, а также способности микроба передаваться не только воздушно-капельным, но и контактным путем (со слюной, через игрушки), для детей, начинающих посещать детские садик, гемофильная палочка представляет особую опасность. </w:t>
      </w:r>
    </w:p>
    <w:p w:rsidR="008C39AD" w:rsidRPr="008C39AD" w:rsidRDefault="008C39AD" w:rsidP="008C39AD">
      <w:pPr>
        <w:spacing w:after="0" w:line="240" w:lineRule="auto"/>
        <w:jc w:val="both"/>
        <w:rPr>
          <w:rFonts w:ascii="Times New Roman" w:eastAsia="Times New Roman" w:hAnsi="Times New Roman" w:cs="Times New Roman"/>
          <w:sz w:val="24"/>
          <w:szCs w:val="24"/>
        </w:rPr>
      </w:pPr>
      <w:r w:rsidRPr="008C39AD">
        <w:rPr>
          <w:rFonts w:ascii="Arial" w:eastAsia="Times New Roman" w:hAnsi="Arial" w:cs="Arial"/>
          <w:color w:val="000000"/>
        </w:rPr>
        <w:t>Как показало многократное снижение частоты ОРЗ и уровня носительства ХИБ в результате вакцинации в организованных детских коллективах, гемофильная инфекция, по сути, является основной причиной ОРЗ у детей, посещающих детские садики.</w:t>
      </w:r>
    </w:p>
    <w:p w:rsidR="008C39AD" w:rsidRPr="008C39AD" w:rsidRDefault="008C39AD" w:rsidP="008C39AD">
      <w:pPr>
        <w:spacing w:after="0" w:line="240" w:lineRule="auto"/>
        <w:jc w:val="both"/>
        <w:rPr>
          <w:rFonts w:ascii="Times New Roman" w:eastAsia="Times New Roman" w:hAnsi="Times New Roman" w:cs="Times New Roman"/>
          <w:sz w:val="24"/>
          <w:szCs w:val="24"/>
        </w:rPr>
      </w:pPr>
      <w:r w:rsidRPr="008C39AD">
        <w:rPr>
          <w:rFonts w:ascii="Arial" w:eastAsia="Times New Roman" w:hAnsi="Arial" w:cs="Arial"/>
          <w:color w:val="000000"/>
        </w:rPr>
        <w:t xml:space="preserve">Прививка обладает практически 100% эффективностью и защищает ребенка на протяжении всего периода восприимчивости к ХИБ-инфекции, то есть до 5 лет. </w:t>
      </w:r>
    </w:p>
    <w:p w:rsidR="008C39AD" w:rsidRPr="008C39AD" w:rsidRDefault="008C39AD" w:rsidP="008C39AD">
      <w:pPr>
        <w:spacing w:after="0" w:line="240" w:lineRule="auto"/>
        <w:jc w:val="both"/>
        <w:rPr>
          <w:rFonts w:ascii="Times New Roman" w:eastAsia="Times New Roman" w:hAnsi="Times New Roman" w:cs="Times New Roman"/>
          <w:sz w:val="24"/>
          <w:szCs w:val="24"/>
        </w:rPr>
      </w:pPr>
      <w:r w:rsidRPr="008C39AD">
        <w:rPr>
          <w:rFonts w:ascii="Arial" w:eastAsia="Times New Roman" w:hAnsi="Arial" w:cs="Arial"/>
          <w:color w:val="000000"/>
        </w:rPr>
        <w:t>Переносится прививка легко - побочные реакции имеют место не более, чем у 5-7% привитых и в основном выражены покраснением и небольшим уплотнением в месте введения вакцины. Температурные реакции не характерны и встречаются редко.</w:t>
      </w:r>
    </w:p>
    <w:p w:rsidR="008C39AD" w:rsidRPr="008C39AD" w:rsidRDefault="008C39AD" w:rsidP="008C39AD">
      <w:pPr>
        <w:spacing w:after="0" w:line="240" w:lineRule="auto"/>
        <w:jc w:val="both"/>
        <w:rPr>
          <w:rFonts w:ascii="Times New Roman" w:eastAsia="Times New Roman" w:hAnsi="Times New Roman" w:cs="Times New Roman"/>
          <w:sz w:val="24"/>
          <w:szCs w:val="24"/>
        </w:rPr>
      </w:pPr>
      <w:r w:rsidRPr="008C39AD">
        <w:rPr>
          <w:rFonts w:ascii="Arial" w:eastAsia="Times New Roman" w:hAnsi="Arial" w:cs="Arial"/>
          <w:color w:val="000000"/>
        </w:rPr>
        <w:t>Прививку можно делать с возраста 3 месяцев, при этом полная схема вакцинации аналогична таковой для АКДС и состоит из 4-х прививок. Преимуществом полной вакцинации является возможность защитить ребенка на период максимального риска ХИБ-менингита - на возраст 6-12 мес. При возрасте ребенка свыше 12 месяцев показана всего одна прививка ХИБ-вакциной. Вакцинацию против ХИБ-инфекции можно сочетать с другими календарными (кроме БЦЖ) и некалендарными (кроме вакцины против бешенства) прививками.</w:t>
      </w:r>
    </w:p>
    <w:p w:rsidR="008C39AD" w:rsidRPr="008C39AD" w:rsidRDefault="008C39AD" w:rsidP="008C39AD">
      <w:pPr>
        <w:spacing w:after="0" w:line="240" w:lineRule="auto"/>
        <w:jc w:val="both"/>
        <w:rPr>
          <w:rFonts w:ascii="Times New Roman" w:eastAsia="Times New Roman" w:hAnsi="Times New Roman" w:cs="Times New Roman"/>
          <w:sz w:val="24"/>
          <w:szCs w:val="24"/>
        </w:rPr>
      </w:pPr>
      <w:r w:rsidRPr="008C39AD">
        <w:rPr>
          <w:rFonts w:ascii="Arial" w:eastAsia="Times New Roman" w:hAnsi="Arial" w:cs="Arial"/>
          <w:color w:val="000000"/>
        </w:rPr>
        <w:t> </w:t>
      </w:r>
    </w:p>
    <w:p w:rsidR="008C39AD" w:rsidRPr="008C39AD" w:rsidRDefault="008C39AD" w:rsidP="008C39AD">
      <w:pPr>
        <w:spacing w:after="0" w:line="240" w:lineRule="auto"/>
        <w:jc w:val="center"/>
        <w:rPr>
          <w:rFonts w:ascii="Times New Roman" w:eastAsia="Times New Roman" w:hAnsi="Times New Roman" w:cs="Times New Roman"/>
          <w:sz w:val="24"/>
          <w:szCs w:val="24"/>
        </w:rPr>
      </w:pPr>
      <w:r w:rsidRPr="008C39AD">
        <w:rPr>
          <w:rFonts w:ascii="Arial" w:eastAsia="Times New Roman" w:hAnsi="Arial" w:cs="Arial"/>
          <w:b/>
          <w:bCs/>
          <w:caps/>
          <w:color w:val="000000"/>
          <w:kern w:val="36"/>
        </w:rPr>
        <w:t>Пневмококковая инфекция</w:t>
      </w:r>
    </w:p>
    <w:p w:rsidR="008C39AD" w:rsidRPr="008C39AD" w:rsidRDefault="008C39AD" w:rsidP="008C39AD">
      <w:pPr>
        <w:spacing w:after="0" w:line="240" w:lineRule="auto"/>
        <w:jc w:val="both"/>
        <w:rPr>
          <w:rFonts w:ascii="Times New Roman" w:eastAsia="Times New Roman" w:hAnsi="Times New Roman" w:cs="Times New Roman"/>
          <w:sz w:val="24"/>
          <w:szCs w:val="24"/>
        </w:rPr>
      </w:pPr>
      <w:r w:rsidRPr="008C39AD">
        <w:rPr>
          <w:rFonts w:ascii="Arial" w:eastAsia="Times New Roman" w:hAnsi="Arial" w:cs="Arial"/>
          <w:color w:val="000000"/>
        </w:rPr>
        <w:t xml:space="preserve">Пневмококки - микробы, в норме населяющие верхние дыхательные пути человека, способны приводить к многообразным заболеваниям в случае ослабления защитных сил организма. Среди вызываемых пневмококками заболеваний наиболее частыми являются ОРЗ (до половины случаев), отит (воспаление среднего уха, половина случаев), бронхит (20%), пневмония (воспаление легких, до 75% случаев). </w:t>
      </w:r>
    </w:p>
    <w:p w:rsidR="008C39AD" w:rsidRPr="008C39AD" w:rsidRDefault="008C39AD" w:rsidP="008C39AD">
      <w:pPr>
        <w:spacing w:after="0" w:line="240" w:lineRule="auto"/>
        <w:jc w:val="both"/>
        <w:rPr>
          <w:rFonts w:ascii="Times New Roman" w:eastAsia="Times New Roman" w:hAnsi="Times New Roman" w:cs="Times New Roman"/>
          <w:sz w:val="24"/>
          <w:szCs w:val="24"/>
        </w:rPr>
      </w:pPr>
      <w:r w:rsidRPr="008C39AD">
        <w:rPr>
          <w:rFonts w:ascii="Arial" w:eastAsia="Times New Roman" w:hAnsi="Arial" w:cs="Arial"/>
          <w:color w:val="000000"/>
        </w:rPr>
        <w:t xml:space="preserve">Организм поступающего в садик ребенка испытывает сильный стресс. "Знакомство" с новыми микроорганизмами, нервные переживания, простудные заболевания и др. Все это может послужить тем самым фактором снижения защитных барьеров организма и, таким образом, повышает риск пневмококковой инфекции. </w:t>
      </w:r>
    </w:p>
    <w:p w:rsidR="008C39AD" w:rsidRPr="008C39AD" w:rsidRDefault="008C39AD" w:rsidP="008C39AD">
      <w:pPr>
        <w:spacing w:after="0" w:line="240" w:lineRule="auto"/>
        <w:jc w:val="both"/>
        <w:rPr>
          <w:rFonts w:ascii="Times New Roman" w:eastAsia="Times New Roman" w:hAnsi="Times New Roman" w:cs="Times New Roman"/>
          <w:sz w:val="24"/>
          <w:szCs w:val="24"/>
        </w:rPr>
      </w:pPr>
      <w:r w:rsidRPr="008C39AD">
        <w:rPr>
          <w:rFonts w:ascii="Arial" w:eastAsia="Times New Roman" w:hAnsi="Arial" w:cs="Arial"/>
          <w:color w:val="000000"/>
        </w:rPr>
        <w:t xml:space="preserve">Смысл прививки против пневмококковой инфекции при подготовке к садику заключается как в непосредственной защите от пневмококков, так и для усиления эффектов других прививок. В частности, прививки против ХИБ-инфекции в плане профилактики частых ОРЗ, а также отитов, пневмонии и бронхита, поскольку гемофильная палочка и пневмококки способны к совместным действиям против защитных систем организма. Помимо этого, прививка против пневмококковой инфекции 2-кратно усиливает итоговую эффективность вакцинации против гриппа за счет комбинированной профилактики, как самого гриппа, так и ОРВИ, и их бактериальных осложнений. </w:t>
      </w:r>
    </w:p>
    <w:p w:rsidR="008C39AD" w:rsidRPr="008C39AD" w:rsidRDefault="008C39AD" w:rsidP="008C39AD">
      <w:pPr>
        <w:spacing w:after="0" w:line="240" w:lineRule="auto"/>
        <w:jc w:val="both"/>
        <w:rPr>
          <w:rFonts w:ascii="Times New Roman" w:eastAsia="Times New Roman" w:hAnsi="Times New Roman" w:cs="Times New Roman"/>
          <w:sz w:val="24"/>
          <w:szCs w:val="24"/>
        </w:rPr>
      </w:pPr>
      <w:r w:rsidRPr="008C39AD">
        <w:rPr>
          <w:rFonts w:ascii="Arial" w:eastAsia="Times New Roman" w:hAnsi="Arial" w:cs="Arial"/>
          <w:color w:val="000000"/>
        </w:rPr>
        <w:t>Однократная прививка, которую можно делать, начиная с 2 лет, защищает на срок около 5 лет, по прошествии которых, при необходимости прививку можно повторить. Побочные реакции минимальны, встречаются у 5-7% привитых, и в подавляющей массе выражены местными проявлениями - покраснением и уплотнением.</w:t>
      </w:r>
    </w:p>
    <w:p w:rsidR="008C39AD" w:rsidRPr="008C39AD" w:rsidRDefault="008C39AD" w:rsidP="008C39AD">
      <w:pPr>
        <w:spacing w:after="0" w:line="240" w:lineRule="auto"/>
        <w:jc w:val="both"/>
        <w:rPr>
          <w:rFonts w:ascii="Times New Roman" w:eastAsia="Times New Roman" w:hAnsi="Times New Roman" w:cs="Times New Roman"/>
          <w:sz w:val="24"/>
          <w:szCs w:val="24"/>
        </w:rPr>
      </w:pPr>
      <w:r w:rsidRPr="008C39AD">
        <w:rPr>
          <w:rFonts w:ascii="Arial" w:eastAsia="Times New Roman" w:hAnsi="Arial" w:cs="Arial"/>
          <w:color w:val="000000"/>
        </w:rPr>
        <w:t>Прививка против пневмококковой инфекции может быть сделана в плановом порядке, то есть всем детям (как, в частности, в США), однако в наибольшей степени она показана детям, у которых имеются хронические заболевания дыхательной, сердечно-сосудистой, эндокринной (сахарный диабет) и кроветворной систем организма.</w:t>
      </w:r>
    </w:p>
    <w:p w:rsidR="008C39AD" w:rsidRPr="008C39AD" w:rsidRDefault="008C39AD" w:rsidP="008C39AD">
      <w:pPr>
        <w:spacing w:after="0" w:line="240" w:lineRule="auto"/>
        <w:jc w:val="both"/>
        <w:rPr>
          <w:rFonts w:ascii="Times New Roman" w:eastAsia="Times New Roman" w:hAnsi="Times New Roman" w:cs="Times New Roman"/>
          <w:sz w:val="24"/>
          <w:szCs w:val="24"/>
        </w:rPr>
      </w:pPr>
      <w:r w:rsidRPr="008C39AD">
        <w:rPr>
          <w:rFonts w:ascii="Arial" w:eastAsia="Times New Roman" w:hAnsi="Arial" w:cs="Arial"/>
          <w:color w:val="000000"/>
        </w:rPr>
        <w:lastRenderedPageBreak/>
        <w:t> </w:t>
      </w:r>
    </w:p>
    <w:p w:rsidR="008C39AD" w:rsidRPr="008C39AD" w:rsidRDefault="008C39AD" w:rsidP="008C39AD">
      <w:pPr>
        <w:spacing w:after="0" w:line="240" w:lineRule="auto"/>
        <w:jc w:val="center"/>
        <w:rPr>
          <w:rFonts w:ascii="Times New Roman" w:eastAsia="Times New Roman" w:hAnsi="Times New Roman" w:cs="Times New Roman"/>
          <w:sz w:val="24"/>
          <w:szCs w:val="24"/>
        </w:rPr>
      </w:pPr>
      <w:r w:rsidRPr="008C39AD">
        <w:rPr>
          <w:rFonts w:ascii="Arial" w:eastAsia="Times New Roman" w:hAnsi="Arial" w:cs="Arial"/>
          <w:b/>
          <w:bCs/>
          <w:caps/>
          <w:color w:val="000000"/>
          <w:kern w:val="36"/>
        </w:rPr>
        <w:t>Менингококковая инфекция</w:t>
      </w:r>
    </w:p>
    <w:p w:rsidR="008C39AD" w:rsidRPr="008C39AD" w:rsidRDefault="008C39AD" w:rsidP="008C39AD">
      <w:pPr>
        <w:spacing w:after="0" w:line="240" w:lineRule="auto"/>
        <w:jc w:val="both"/>
        <w:rPr>
          <w:rFonts w:ascii="Times New Roman" w:eastAsia="Times New Roman" w:hAnsi="Times New Roman" w:cs="Times New Roman"/>
          <w:sz w:val="24"/>
          <w:szCs w:val="24"/>
        </w:rPr>
      </w:pPr>
      <w:r w:rsidRPr="008C39AD">
        <w:rPr>
          <w:rFonts w:ascii="Arial" w:eastAsia="Times New Roman" w:hAnsi="Arial" w:cs="Arial"/>
          <w:color w:val="000000"/>
        </w:rPr>
        <w:t xml:space="preserve">Менингит - воспаление мягкой оболочки мозга. Бытующее мнение о том, что причиной менингита является переохлаждение головы, ошибочно. Заболевание носит инфекционную, в основном бактериальную природу. Наиболее частыми причинами менингита у детей менингококковая и гемофильная (ХИБ) инфекции, ответственные в сумме за 90% всех случаев заболевания менингитом у детей. </w:t>
      </w:r>
    </w:p>
    <w:p w:rsidR="008C39AD" w:rsidRPr="008C39AD" w:rsidRDefault="008C39AD" w:rsidP="008C39AD">
      <w:pPr>
        <w:spacing w:after="0" w:line="240" w:lineRule="auto"/>
        <w:jc w:val="both"/>
        <w:rPr>
          <w:rFonts w:ascii="Times New Roman" w:eastAsia="Times New Roman" w:hAnsi="Times New Roman" w:cs="Times New Roman"/>
          <w:sz w:val="24"/>
          <w:szCs w:val="24"/>
        </w:rPr>
      </w:pPr>
      <w:r w:rsidRPr="008C39AD">
        <w:rPr>
          <w:rFonts w:ascii="Arial" w:eastAsia="Times New Roman" w:hAnsi="Arial" w:cs="Arial"/>
          <w:color w:val="000000"/>
        </w:rPr>
        <w:t>В прошлом подъемы заболеваемости менингококковой инфекцией на территории бывшего СССР регистрировались раз в несколько десятилетий, однако в последнее время заболеваемость становится более постоянной, что вызвано перемешиванием населения из разных по эндемичности регионов за счет миграции. Все это переводит прививку против менингококковой инфекции из разряда "экзотических" в средство постоянной необходимости. Более того, в некоторых территориях России эта прививка стала обязательной при поступлении в детский садик.</w:t>
      </w:r>
    </w:p>
    <w:p w:rsidR="008C39AD" w:rsidRPr="008C39AD" w:rsidRDefault="008C39AD" w:rsidP="008C39AD">
      <w:pPr>
        <w:spacing w:after="0" w:line="240" w:lineRule="auto"/>
        <w:jc w:val="both"/>
        <w:rPr>
          <w:rFonts w:ascii="Times New Roman" w:eastAsia="Times New Roman" w:hAnsi="Times New Roman" w:cs="Times New Roman"/>
          <w:sz w:val="24"/>
          <w:szCs w:val="24"/>
        </w:rPr>
      </w:pPr>
      <w:r w:rsidRPr="008C39AD">
        <w:rPr>
          <w:rFonts w:ascii="Arial" w:eastAsia="Times New Roman" w:hAnsi="Arial" w:cs="Arial"/>
          <w:color w:val="000000"/>
        </w:rPr>
        <w:t xml:space="preserve">В общем случае, с учетом текущей обстановке по менингококковой инфекции и ближайшей перспективы прививку по состоянию на середину 2004 г. можно рекомендовать всем детям, проживающим в городской зоне. Критерием в решении необходимости вакцинации в каждом конкретном случае может служить общая обстановка по менингококковой инфекции в городе, а также история заболеваемости в данном районе. </w:t>
      </w:r>
    </w:p>
    <w:p w:rsidR="008C39AD" w:rsidRPr="008C39AD" w:rsidRDefault="008C39AD" w:rsidP="008C39AD">
      <w:pPr>
        <w:spacing w:after="0" w:line="240" w:lineRule="auto"/>
        <w:jc w:val="both"/>
        <w:rPr>
          <w:rFonts w:ascii="Times New Roman" w:eastAsia="Times New Roman" w:hAnsi="Times New Roman" w:cs="Times New Roman"/>
          <w:sz w:val="24"/>
          <w:szCs w:val="24"/>
        </w:rPr>
      </w:pPr>
      <w:r w:rsidRPr="008C39AD">
        <w:rPr>
          <w:rFonts w:ascii="Arial" w:eastAsia="Times New Roman" w:hAnsi="Arial" w:cs="Arial"/>
          <w:color w:val="000000"/>
        </w:rPr>
        <w:t xml:space="preserve">Нелишним будет упомянуть тот факт, что в некоторых западных странах (в частности, Великобритания) прививка против менингококковой инфекции группы С уже сейчас делается на плановой основе, всем детям и по мере появления вакцин нового типа (для детей от 2 мес.) прививки против менингококковой инфекции с высокой вероятностью войдут в календари плановых прививок всех развитых стран. </w:t>
      </w:r>
    </w:p>
    <w:p w:rsidR="008C39AD" w:rsidRPr="008C39AD" w:rsidRDefault="008C39AD" w:rsidP="008C39AD">
      <w:pPr>
        <w:spacing w:after="0" w:line="240" w:lineRule="auto"/>
        <w:jc w:val="both"/>
        <w:rPr>
          <w:rFonts w:ascii="Times New Roman" w:eastAsia="Times New Roman" w:hAnsi="Times New Roman" w:cs="Times New Roman"/>
          <w:sz w:val="24"/>
          <w:szCs w:val="24"/>
        </w:rPr>
      </w:pPr>
      <w:r w:rsidRPr="008C39AD">
        <w:rPr>
          <w:rFonts w:ascii="Arial" w:eastAsia="Times New Roman" w:hAnsi="Arial" w:cs="Arial"/>
          <w:color w:val="000000"/>
        </w:rPr>
        <w:t>Все вакцины против менингококков являются инактивированными, они не содержат ни живых, ни цельных менингококков, то есть заболеть в результате прививки невозможно. В России наиболее распространены две вакцины - отечественного производства, защищающая от менингококков группы А и французская, против менингококков групп А и С ("Менинго А+С"). Прививка также делается однократно, и защищает на срок не менее 3 лет, по прошествии которых, при необходимости прививку можно повторить.</w:t>
      </w:r>
    </w:p>
    <w:p w:rsidR="008C39AD" w:rsidRPr="008C39AD" w:rsidRDefault="008C39AD" w:rsidP="008C39AD">
      <w:pPr>
        <w:spacing w:after="0" w:line="240" w:lineRule="auto"/>
        <w:jc w:val="both"/>
        <w:rPr>
          <w:rFonts w:ascii="Times New Roman" w:eastAsia="Times New Roman" w:hAnsi="Times New Roman" w:cs="Times New Roman"/>
          <w:sz w:val="24"/>
          <w:szCs w:val="24"/>
        </w:rPr>
      </w:pPr>
      <w:r w:rsidRPr="008C39AD">
        <w:rPr>
          <w:rFonts w:ascii="Arial" w:eastAsia="Times New Roman" w:hAnsi="Arial" w:cs="Arial"/>
          <w:color w:val="000000"/>
        </w:rPr>
        <w:t> </w:t>
      </w:r>
    </w:p>
    <w:p w:rsidR="008C39AD" w:rsidRPr="008C39AD" w:rsidRDefault="008C39AD" w:rsidP="008C39AD">
      <w:pPr>
        <w:spacing w:after="0" w:line="240" w:lineRule="auto"/>
        <w:jc w:val="center"/>
        <w:rPr>
          <w:rFonts w:ascii="Times New Roman" w:eastAsia="Times New Roman" w:hAnsi="Times New Roman" w:cs="Times New Roman"/>
          <w:sz w:val="24"/>
          <w:szCs w:val="24"/>
        </w:rPr>
      </w:pPr>
      <w:r w:rsidRPr="008C39AD">
        <w:rPr>
          <w:rFonts w:ascii="Arial" w:eastAsia="Times New Roman" w:hAnsi="Arial" w:cs="Arial"/>
          <w:b/>
          <w:bCs/>
          <w:caps/>
          <w:color w:val="000000"/>
          <w:kern w:val="36"/>
        </w:rPr>
        <w:t>Немного об обязательных прививках</w:t>
      </w:r>
    </w:p>
    <w:p w:rsidR="008C39AD" w:rsidRPr="008C39AD" w:rsidRDefault="008C39AD" w:rsidP="008C39AD">
      <w:pPr>
        <w:spacing w:after="0" w:line="240" w:lineRule="auto"/>
        <w:jc w:val="center"/>
        <w:rPr>
          <w:rFonts w:ascii="Times New Roman" w:eastAsia="Times New Roman" w:hAnsi="Times New Roman" w:cs="Times New Roman"/>
          <w:sz w:val="24"/>
          <w:szCs w:val="24"/>
        </w:rPr>
      </w:pPr>
      <w:r w:rsidRPr="008C39AD">
        <w:rPr>
          <w:rFonts w:ascii="Arial" w:eastAsia="Times New Roman" w:hAnsi="Arial" w:cs="Arial"/>
          <w:b/>
          <w:bCs/>
          <w:caps/>
          <w:color w:val="000000"/>
          <w:kern w:val="36"/>
        </w:rPr>
        <w:t>Корь-паротит-краснуха</w:t>
      </w:r>
    </w:p>
    <w:p w:rsidR="008C39AD" w:rsidRPr="008C39AD" w:rsidRDefault="008C39AD" w:rsidP="008C39AD">
      <w:pPr>
        <w:spacing w:after="0" w:line="240" w:lineRule="auto"/>
        <w:jc w:val="both"/>
        <w:rPr>
          <w:rFonts w:ascii="Times New Roman" w:eastAsia="Times New Roman" w:hAnsi="Times New Roman" w:cs="Times New Roman"/>
          <w:sz w:val="24"/>
          <w:szCs w:val="24"/>
        </w:rPr>
      </w:pPr>
      <w:r w:rsidRPr="008C39AD">
        <w:rPr>
          <w:rFonts w:ascii="Arial" w:eastAsia="Times New Roman" w:hAnsi="Arial" w:cs="Arial"/>
          <w:color w:val="000000"/>
        </w:rPr>
        <w:t xml:space="preserve">Распространено мнение, что этими инфекциями ребенку лучше самостоятельно переболеть в детстве, нежели прививаться. Это нелогично с одной стороны и вредно с другой. </w:t>
      </w:r>
    </w:p>
    <w:p w:rsidR="008C39AD" w:rsidRPr="008C39AD" w:rsidRDefault="008C39AD" w:rsidP="008C39AD">
      <w:pPr>
        <w:spacing w:after="0" w:line="240" w:lineRule="auto"/>
        <w:jc w:val="both"/>
        <w:rPr>
          <w:rFonts w:ascii="Times New Roman" w:eastAsia="Times New Roman" w:hAnsi="Times New Roman" w:cs="Times New Roman"/>
          <w:sz w:val="24"/>
          <w:szCs w:val="24"/>
        </w:rPr>
      </w:pPr>
      <w:r w:rsidRPr="008C39AD">
        <w:rPr>
          <w:rFonts w:ascii="Arial" w:eastAsia="Times New Roman" w:hAnsi="Arial" w:cs="Arial"/>
          <w:color w:val="000000"/>
        </w:rPr>
        <w:t xml:space="preserve">Вакцины против кори, паротита и краснухи являются живыми, то прививка, по сути, является маленькой инфекцией, вызванной живыми вакцинными вирусами, специально ослабленными для минимизации побочных эффектов. Выбирая натуральную инфекцию вместо вакцинной, родители подвергают ребенка неоправданно большему риску. </w:t>
      </w:r>
    </w:p>
    <w:p w:rsidR="008C39AD" w:rsidRPr="008C39AD" w:rsidRDefault="008C39AD" w:rsidP="008C39AD">
      <w:pPr>
        <w:spacing w:after="0" w:line="240" w:lineRule="auto"/>
        <w:jc w:val="both"/>
        <w:rPr>
          <w:rFonts w:ascii="Times New Roman" w:eastAsia="Times New Roman" w:hAnsi="Times New Roman" w:cs="Times New Roman"/>
          <w:sz w:val="24"/>
          <w:szCs w:val="24"/>
        </w:rPr>
      </w:pPr>
      <w:r w:rsidRPr="008C39AD">
        <w:rPr>
          <w:rFonts w:ascii="Arial" w:eastAsia="Times New Roman" w:hAnsi="Arial" w:cs="Arial"/>
          <w:color w:val="000000"/>
        </w:rPr>
        <w:t>Натуральная корь, в частности, вызывает энцефалиты (воспаление головного мозга) с частотой до 1 на 1 тыс. случаев, причем в отличие от энцефалитов как осложнение прививки против кори, они протекают тяжелее и со значительно более высоким риском пожизненных осложнений вплоть до инвалидности. Нередки случаи бактериальных осложнений после массированной коревой сыпи, приводящих к различным последствиям - от угрожающих жизни до косметических (рубцы, пигментация).</w:t>
      </w:r>
    </w:p>
    <w:p w:rsidR="008C39AD" w:rsidRPr="008C39AD" w:rsidRDefault="008C39AD" w:rsidP="008C39AD">
      <w:pPr>
        <w:spacing w:after="0" w:line="240" w:lineRule="auto"/>
        <w:jc w:val="both"/>
        <w:rPr>
          <w:rFonts w:ascii="Times New Roman" w:eastAsia="Times New Roman" w:hAnsi="Times New Roman" w:cs="Times New Roman"/>
          <w:sz w:val="24"/>
          <w:szCs w:val="24"/>
        </w:rPr>
      </w:pPr>
      <w:r w:rsidRPr="008C39AD">
        <w:rPr>
          <w:rFonts w:ascii="Arial" w:eastAsia="Times New Roman" w:hAnsi="Arial" w:cs="Arial"/>
          <w:color w:val="000000"/>
        </w:rPr>
        <w:t>Не будет лишним упомянуть, что известный своими осложнениями на мужскую половую систему паротит, является, в том числе, второй после кори причиной вирусных энцефалитов. И хотя краснушные энцефалиты гораздо более редки, не стоит забывать о том, что и краснуха, и корь, и паротит представляют угрозу не только для самого ребенка, но и для его родителей, которые, во-первых, с 30% вероятностью не имеют соответствующего иммунитета, а во-вторых, перенесут эти инфекции значительно тяжелее своих детей.</w:t>
      </w:r>
    </w:p>
    <w:p w:rsidR="008C39AD" w:rsidRPr="008C39AD" w:rsidRDefault="008C39AD" w:rsidP="008C39AD">
      <w:pPr>
        <w:spacing w:after="0" w:line="240" w:lineRule="auto"/>
        <w:jc w:val="both"/>
        <w:rPr>
          <w:rFonts w:ascii="Times New Roman" w:eastAsia="Times New Roman" w:hAnsi="Times New Roman" w:cs="Times New Roman"/>
          <w:sz w:val="24"/>
          <w:szCs w:val="24"/>
        </w:rPr>
      </w:pPr>
      <w:r w:rsidRPr="008C39AD">
        <w:rPr>
          <w:rFonts w:ascii="Arial" w:eastAsia="Times New Roman" w:hAnsi="Arial" w:cs="Arial"/>
          <w:color w:val="000000"/>
        </w:rPr>
        <w:t xml:space="preserve">Также бытует мнение, что для минимизации побочных реакций прививки против кори-паротита и краснухи стоит делать раздельно. Ошибочность этого подхода заключается в том, что при раздельных прививках ребенок и сами родители подвергаются 3-кратному </w:t>
      </w:r>
      <w:r w:rsidRPr="008C39AD">
        <w:rPr>
          <w:rFonts w:ascii="Arial" w:eastAsia="Times New Roman" w:hAnsi="Arial" w:cs="Arial"/>
          <w:color w:val="000000"/>
        </w:rPr>
        <w:lastRenderedPageBreak/>
        <w:t xml:space="preserve">стрессу, в организм ребенка 3-кратно вводятся балластные вещества, иммунная система "приводится в движение" 3 раза вместо одного. Таким образом, однократная прививка комбинированной вакциной является более безопасным и во всех отношениях более удобным решением. К слову, в развитых странах комбинированные вакцины давно уже практически полностью вытеснили раздельные за исключением ситуаций, когда человек переболел частью из инфекций, от которых защищает комбинированная вакцина. </w:t>
      </w:r>
    </w:p>
    <w:p w:rsidR="008C39AD" w:rsidRPr="008C39AD" w:rsidRDefault="008C39AD" w:rsidP="008C39AD">
      <w:pPr>
        <w:spacing w:after="0" w:line="240" w:lineRule="auto"/>
        <w:jc w:val="both"/>
        <w:rPr>
          <w:rFonts w:ascii="Times New Roman" w:eastAsia="Times New Roman" w:hAnsi="Times New Roman" w:cs="Times New Roman"/>
          <w:sz w:val="24"/>
          <w:szCs w:val="24"/>
        </w:rPr>
      </w:pPr>
      <w:r w:rsidRPr="008C39AD">
        <w:rPr>
          <w:rFonts w:ascii="Arial" w:eastAsia="Times New Roman" w:hAnsi="Arial" w:cs="Arial"/>
          <w:color w:val="000000"/>
        </w:rPr>
        <w:t>В России наиболее широко распространены две комбинированные вакцины - бельгийская "Приорикс" и американо-голландская MMR-II(2). В Украине и некоторых других странах СНГ доступна французская вакцина "Тримовакс". Все три препарата являются лучшими образцами данного класса вакцин, испытанными десятилетиями применения по всему миру.</w:t>
      </w:r>
    </w:p>
    <w:p w:rsidR="008C39AD" w:rsidRPr="008C39AD" w:rsidRDefault="008C39AD" w:rsidP="008C39AD">
      <w:pPr>
        <w:spacing w:after="0" w:line="240" w:lineRule="auto"/>
        <w:jc w:val="both"/>
        <w:rPr>
          <w:rFonts w:ascii="Times New Roman" w:eastAsia="Times New Roman" w:hAnsi="Times New Roman" w:cs="Times New Roman"/>
          <w:sz w:val="24"/>
          <w:szCs w:val="24"/>
        </w:rPr>
      </w:pPr>
      <w:r w:rsidRPr="008C39AD">
        <w:rPr>
          <w:rFonts w:ascii="Arial" w:eastAsia="Times New Roman" w:hAnsi="Arial" w:cs="Arial"/>
          <w:color w:val="000000"/>
        </w:rPr>
        <w:t> </w:t>
      </w:r>
    </w:p>
    <w:p w:rsidR="008C39AD" w:rsidRPr="008C39AD" w:rsidRDefault="008C39AD" w:rsidP="008C39AD">
      <w:pPr>
        <w:spacing w:after="0" w:line="240" w:lineRule="auto"/>
        <w:jc w:val="center"/>
        <w:rPr>
          <w:rFonts w:ascii="Times New Roman" w:eastAsia="Times New Roman" w:hAnsi="Times New Roman" w:cs="Times New Roman"/>
          <w:sz w:val="24"/>
          <w:szCs w:val="24"/>
        </w:rPr>
      </w:pPr>
      <w:r w:rsidRPr="008C39AD">
        <w:rPr>
          <w:rFonts w:ascii="Arial" w:eastAsia="Times New Roman" w:hAnsi="Arial" w:cs="Arial"/>
          <w:b/>
          <w:bCs/>
          <w:caps/>
          <w:color w:val="000000"/>
          <w:kern w:val="36"/>
        </w:rPr>
        <w:t>Дифтерия, столбняк, коклюш, полиомиелит</w:t>
      </w:r>
    </w:p>
    <w:p w:rsidR="008C39AD" w:rsidRPr="008C39AD" w:rsidRDefault="008C39AD" w:rsidP="008C39AD">
      <w:pPr>
        <w:spacing w:after="0" w:line="240" w:lineRule="auto"/>
        <w:jc w:val="both"/>
        <w:rPr>
          <w:rFonts w:ascii="Times New Roman" w:eastAsia="Times New Roman" w:hAnsi="Times New Roman" w:cs="Times New Roman"/>
          <w:sz w:val="24"/>
          <w:szCs w:val="24"/>
        </w:rPr>
      </w:pPr>
      <w:r w:rsidRPr="008C39AD">
        <w:rPr>
          <w:rFonts w:ascii="Arial" w:eastAsia="Times New Roman" w:hAnsi="Arial" w:cs="Arial"/>
          <w:color w:val="000000"/>
        </w:rPr>
        <w:t xml:space="preserve">Согласно календарю, прививки против этих инфекций должны быть сделаны к 2-летнему возрасту. Вместе с тем, нередки случаи, когда в силу разных причины сроки этих прививок переносятся, и при поступлении в садик может встать вопрос о наличии всех обязательных к данному возрасту прививок. </w:t>
      </w:r>
    </w:p>
    <w:p w:rsidR="008C39AD" w:rsidRPr="008C39AD" w:rsidRDefault="008C39AD" w:rsidP="008C39AD">
      <w:pPr>
        <w:spacing w:after="0" w:line="240" w:lineRule="auto"/>
        <w:jc w:val="both"/>
        <w:rPr>
          <w:rFonts w:ascii="Times New Roman" w:eastAsia="Times New Roman" w:hAnsi="Times New Roman" w:cs="Times New Roman"/>
          <w:sz w:val="24"/>
          <w:szCs w:val="24"/>
        </w:rPr>
      </w:pPr>
      <w:r w:rsidRPr="008C39AD">
        <w:rPr>
          <w:rFonts w:ascii="Arial" w:eastAsia="Times New Roman" w:hAnsi="Arial" w:cs="Arial"/>
          <w:color w:val="000000"/>
        </w:rPr>
        <w:t>Вот, вкратце, некоторые тонкости, касающиеся прививок против этих инфекций.</w:t>
      </w:r>
    </w:p>
    <w:p w:rsidR="008C39AD" w:rsidRPr="008C39AD" w:rsidRDefault="008C39AD" w:rsidP="008C39AD">
      <w:pPr>
        <w:spacing w:after="0" w:line="240" w:lineRule="auto"/>
        <w:jc w:val="both"/>
        <w:rPr>
          <w:rFonts w:ascii="Times New Roman" w:eastAsia="Times New Roman" w:hAnsi="Times New Roman" w:cs="Times New Roman"/>
          <w:sz w:val="24"/>
          <w:szCs w:val="24"/>
        </w:rPr>
      </w:pPr>
      <w:r w:rsidRPr="008C39AD">
        <w:rPr>
          <w:rFonts w:ascii="Arial" w:eastAsia="Times New Roman" w:hAnsi="Arial" w:cs="Arial"/>
          <w:color w:val="000000"/>
        </w:rPr>
        <w:t>Прививка против коклюша является одной из самых неприятных детских прививок, однако в то же время защищает она от одной из самых тяжелых детских инфекций, имеющую высокую частоту как краткосрочных (вплоть до угрожающих жизни), так и долгосрочных (частая простудная заболеваемость) последствий. Учитывая не уменьшающуюся актуальность этой инфекции, вряд ли стоит пренебрегать этой прививкой, тем более перед поступлением в детский коллектив. Помимо этого, риск побочных реакций можно существенно снизить их специальной профилактикой (см. статью по принципам применения АКДС-вакцин). Из технических тонкостей важно отметить то, что российская АКДС-вакцина применяется только до возраста 4 лет, ее французский аналог (АКДС+ИПВ) "Тетракок" может применяться до возраста 6 лет.</w:t>
      </w:r>
    </w:p>
    <w:p w:rsidR="008C39AD" w:rsidRPr="008C39AD" w:rsidRDefault="008C39AD" w:rsidP="008C39AD">
      <w:pPr>
        <w:spacing w:after="0" w:line="240" w:lineRule="auto"/>
        <w:jc w:val="both"/>
        <w:rPr>
          <w:rFonts w:ascii="Times New Roman" w:eastAsia="Times New Roman" w:hAnsi="Times New Roman" w:cs="Times New Roman"/>
          <w:sz w:val="24"/>
          <w:szCs w:val="24"/>
        </w:rPr>
      </w:pPr>
      <w:r w:rsidRPr="008C39AD">
        <w:rPr>
          <w:rFonts w:ascii="Arial" w:eastAsia="Times New Roman" w:hAnsi="Arial" w:cs="Arial"/>
          <w:color w:val="000000"/>
        </w:rPr>
        <w:t xml:space="preserve">Нередки случаи, когда родители самостоятельно или по чьему-либо совету меняют АКДС вакцину на ее бескоклюшный вариант АДС-М (французский аналог - "Имовакс Д.Т.Адюльт") с уменьшенным содержанием дифтерийного и столбнячного компонентов. </w:t>
      </w:r>
    </w:p>
    <w:p w:rsidR="008C39AD" w:rsidRPr="008C39AD" w:rsidRDefault="008C39AD" w:rsidP="008C39AD">
      <w:pPr>
        <w:spacing w:after="0" w:line="240" w:lineRule="auto"/>
        <w:jc w:val="both"/>
        <w:rPr>
          <w:rFonts w:ascii="Times New Roman" w:eastAsia="Times New Roman" w:hAnsi="Times New Roman" w:cs="Times New Roman"/>
          <w:sz w:val="24"/>
          <w:szCs w:val="24"/>
        </w:rPr>
      </w:pPr>
      <w:r w:rsidRPr="008C39AD">
        <w:rPr>
          <w:rFonts w:ascii="Arial" w:eastAsia="Times New Roman" w:hAnsi="Arial" w:cs="Arial"/>
          <w:color w:val="000000"/>
        </w:rPr>
        <w:t>Ошибка заключается в том, что вакцины подобного класса предназначены для иммунизации детей старше 6 лет и взрослых. У детей младшего возраста эти вакцины недостаточно эффективны. Другими словами, лучше не делать прививку вовсе, чем делать ее попусту, тем более, что это нарушает инструкции к вакцинам. Правильной альтернативой АКДС для детей в возрасте до 6 лет является вакцина АДС или ее французский аналог "Д.Т.Вакс".</w:t>
      </w:r>
    </w:p>
    <w:p w:rsidR="008C39AD" w:rsidRPr="008C39AD" w:rsidRDefault="008C39AD" w:rsidP="008C39AD">
      <w:pPr>
        <w:spacing w:after="0" w:line="240" w:lineRule="auto"/>
        <w:jc w:val="both"/>
        <w:rPr>
          <w:rFonts w:ascii="Times New Roman" w:eastAsia="Times New Roman" w:hAnsi="Times New Roman" w:cs="Times New Roman"/>
          <w:sz w:val="24"/>
          <w:szCs w:val="24"/>
        </w:rPr>
      </w:pPr>
      <w:r w:rsidRPr="008C39AD">
        <w:rPr>
          <w:rFonts w:ascii="Arial" w:eastAsia="Times New Roman" w:hAnsi="Arial" w:cs="Arial"/>
          <w:color w:val="000000"/>
        </w:rPr>
        <w:t>Также нередкой является ситуация, когда при поступлении в садик детей, привитых инактивированной полиовакциной ("Имовакс Полио" или в составе вакцины "Тетракок") встает вопрос о 5-й прививке против полиомиелита. И хотя при осуществлении прививок ИПВ-вакцинами введение 5-й дозы не требуется, с точки зрения российского календаря, рассчитанного на применение живой вакцины ОПВ, до возраста 2 лет должно быть сделано 5 прививок. Оптимальным выходом из этого положения является согласие на "недостающую" прививку живой вакциной ОПВ, которую можно сделать, как только это потребуется. Это позволит сэкономить и не делать не очень нужную с точки зрения иммунитета пятую прививку ИПВ и заодно лишний раз укрепить иммунитет к полиовирусам со стороны кишечника.</w:t>
      </w:r>
    </w:p>
    <w:p w:rsidR="008C39AD" w:rsidRPr="008C39AD" w:rsidRDefault="008C39AD" w:rsidP="008C39AD">
      <w:pPr>
        <w:spacing w:after="0" w:line="240" w:lineRule="auto"/>
        <w:jc w:val="both"/>
        <w:rPr>
          <w:rFonts w:ascii="Times New Roman" w:eastAsia="Times New Roman" w:hAnsi="Times New Roman" w:cs="Times New Roman"/>
          <w:sz w:val="24"/>
          <w:szCs w:val="24"/>
        </w:rPr>
      </w:pPr>
      <w:r w:rsidRPr="008C39AD">
        <w:rPr>
          <w:rFonts w:ascii="Arial" w:eastAsia="Times New Roman" w:hAnsi="Arial" w:cs="Arial"/>
          <w:color w:val="000000"/>
        </w:rPr>
        <w:t> </w:t>
      </w:r>
    </w:p>
    <w:p w:rsidR="008C39AD" w:rsidRPr="008C39AD" w:rsidRDefault="008C39AD" w:rsidP="008C39AD">
      <w:pPr>
        <w:spacing w:after="0" w:line="240" w:lineRule="auto"/>
        <w:jc w:val="center"/>
        <w:rPr>
          <w:rFonts w:ascii="Times New Roman" w:eastAsia="Times New Roman" w:hAnsi="Times New Roman" w:cs="Times New Roman"/>
          <w:sz w:val="24"/>
          <w:szCs w:val="24"/>
        </w:rPr>
      </w:pPr>
      <w:r w:rsidRPr="008C39AD">
        <w:rPr>
          <w:rFonts w:ascii="Arial" w:eastAsia="Times New Roman" w:hAnsi="Arial" w:cs="Arial"/>
          <w:b/>
          <w:bCs/>
          <w:caps/>
          <w:color w:val="000000"/>
          <w:kern w:val="36"/>
        </w:rPr>
        <w:t>Гепатит В</w:t>
      </w:r>
    </w:p>
    <w:p w:rsidR="008C39AD" w:rsidRPr="008C39AD" w:rsidRDefault="008C39AD" w:rsidP="008C39AD">
      <w:pPr>
        <w:spacing w:after="0" w:line="240" w:lineRule="auto"/>
        <w:jc w:val="both"/>
        <w:rPr>
          <w:rFonts w:ascii="Times New Roman" w:eastAsia="Times New Roman" w:hAnsi="Times New Roman" w:cs="Times New Roman"/>
          <w:sz w:val="24"/>
          <w:szCs w:val="24"/>
        </w:rPr>
      </w:pPr>
      <w:r w:rsidRPr="008C39AD">
        <w:rPr>
          <w:rFonts w:ascii="Arial" w:eastAsia="Times New Roman" w:hAnsi="Arial" w:cs="Arial"/>
          <w:color w:val="000000"/>
        </w:rPr>
        <w:t>Вопреки общепринятому мнению, гепатит В передается не только при прямых контактах с кровью (переливание крови и другие медицинские манипуляции, наркомания) и половым путем. По мере нарастания эпидемического процесса все большее значение начинает приобретать "бытовой" путь передачи, когда вирус передается в мельчайших количествах крови через зараженные предметы обихода, игрушки, спортивный инвентарь и именно этот путь передачи вируса является актуальным для детей дошкольного возраста.</w:t>
      </w:r>
    </w:p>
    <w:p w:rsidR="008C39AD" w:rsidRPr="008C39AD" w:rsidRDefault="008C39AD" w:rsidP="008C39AD">
      <w:pPr>
        <w:spacing w:after="0" w:line="240" w:lineRule="auto"/>
        <w:jc w:val="both"/>
        <w:rPr>
          <w:rFonts w:ascii="Times New Roman" w:eastAsia="Times New Roman" w:hAnsi="Times New Roman" w:cs="Times New Roman"/>
          <w:sz w:val="24"/>
          <w:szCs w:val="24"/>
        </w:rPr>
      </w:pPr>
      <w:r w:rsidRPr="008C39AD">
        <w:rPr>
          <w:rFonts w:ascii="Arial" w:eastAsia="Times New Roman" w:hAnsi="Arial" w:cs="Arial"/>
          <w:color w:val="000000"/>
        </w:rPr>
        <w:lastRenderedPageBreak/>
        <w:t>С учетом того, что число только выявленных носителей в отдельных российских регионах достигает нескольких процентов, прививка против гепатита В по сути является минимально необходимой для человека любого возраста.</w:t>
      </w:r>
    </w:p>
    <w:p w:rsidR="008C39AD" w:rsidRPr="008C39AD" w:rsidRDefault="008C39AD" w:rsidP="008C39AD">
      <w:pPr>
        <w:spacing w:after="0" w:line="240" w:lineRule="auto"/>
        <w:jc w:val="both"/>
        <w:rPr>
          <w:rFonts w:ascii="Times New Roman" w:eastAsia="Times New Roman" w:hAnsi="Times New Roman" w:cs="Times New Roman"/>
          <w:sz w:val="24"/>
          <w:szCs w:val="24"/>
        </w:rPr>
      </w:pPr>
      <w:r w:rsidRPr="008C39AD">
        <w:rPr>
          <w:rFonts w:ascii="Arial" w:eastAsia="Times New Roman" w:hAnsi="Arial" w:cs="Arial"/>
          <w:color w:val="000000"/>
        </w:rPr>
        <w:t>Курс вакцинации состоит из трех прививок по схеме 0-1-6 мес. Вакцина является инактивированной, и благодаря особенностям технологии ее производства в ней даже теоретически не может содержаться ни живой, ни цельный вирус. Содержится в ней только один-единственный белок-антиген и усилитель иммунитета - поэтому прививка переносится исключительно легко и самая большая и распространенная проблема это покраснение и уплотнение в месте укола.</w:t>
      </w:r>
    </w:p>
    <w:p w:rsidR="00000000" w:rsidRDefault="008C39AD"/>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C39AD"/>
    <w:rsid w:val="008C3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39A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C39AD"/>
    <w:rPr>
      <w:b/>
      <w:bCs/>
    </w:rPr>
  </w:style>
  <w:style w:type="paragraph" w:styleId="a5">
    <w:name w:val="Balloon Text"/>
    <w:basedOn w:val="a"/>
    <w:link w:val="a6"/>
    <w:uiPriority w:val="99"/>
    <w:semiHidden/>
    <w:unhideWhenUsed/>
    <w:rsid w:val="008C39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39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3594839">
      <w:bodyDiv w:val="1"/>
      <w:marLeft w:val="0"/>
      <w:marRight w:val="0"/>
      <w:marTop w:val="0"/>
      <w:marBottom w:val="0"/>
      <w:divBdr>
        <w:top w:val="none" w:sz="0" w:space="0" w:color="auto"/>
        <w:left w:val="none" w:sz="0" w:space="0" w:color="auto"/>
        <w:bottom w:val="none" w:sz="0" w:space="0" w:color="auto"/>
        <w:right w:val="none" w:sz="0" w:space="0" w:color="auto"/>
      </w:divBdr>
      <w:divsChild>
        <w:div w:id="508833536">
          <w:marLeft w:val="0"/>
          <w:marRight w:val="0"/>
          <w:marTop w:val="0"/>
          <w:marBottom w:val="0"/>
          <w:divBdr>
            <w:top w:val="none" w:sz="0" w:space="0" w:color="auto"/>
            <w:left w:val="none" w:sz="0" w:space="0" w:color="auto"/>
            <w:bottom w:val="none" w:sz="0" w:space="0" w:color="auto"/>
            <w:right w:val="none" w:sz="0" w:space="0" w:color="auto"/>
          </w:divBdr>
          <w:divsChild>
            <w:div w:id="282005410">
              <w:marLeft w:val="0"/>
              <w:marRight w:val="0"/>
              <w:marTop w:val="0"/>
              <w:marBottom w:val="0"/>
              <w:divBdr>
                <w:top w:val="none" w:sz="0" w:space="0" w:color="auto"/>
                <w:left w:val="none" w:sz="0" w:space="0" w:color="auto"/>
                <w:bottom w:val="none" w:sz="0" w:space="0" w:color="auto"/>
                <w:right w:val="none" w:sz="0" w:space="0" w:color="auto"/>
              </w:divBdr>
            </w:div>
            <w:div w:id="914321300">
              <w:marLeft w:val="0"/>
              <w:marRight w:val="0"/>
              <w:marTop w:val="0"/>
              <w:marBottom w:val="0"/>
              <w:divBdr>
                <w:top w:val="none" w:sz="0" w:space="0" w:color="auto"/>
                <w:left w:val="none" w:sz="0" w:space="0" w:color="auto"/>
                <w:bottom w:val="none" w:sz="0" w:space="0" w:color="auto"/>
                <w:right w:val="none" w:sz="0" w:space="0" w:color="auto"/>
              </w:divBdr>
            </w:div>
            <w:div w:id="89990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dou2644.my1.ru/_pu/0/06816.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2163</Words>
  <Characters>12332</Characters>
  <Application>Microsoft Office Word</Application>
  <DocSecurity>0</DocSecurity>
  <Lines>102</Lines>
  <Paragraphs>28</Paragraphs>
  <ScaleCrop>false</ScaleCrop>
  <Company/>
  <LinksUpToDate>false</LinksUpToDate>
  <CharactersWithSpaces>14467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2013-04-21T02:31:00Z</dcterms:created>
  <dcterms:modified xsi:type="dcterms:W3CDTF">2013-04-21T02:31:00Z</dcterms:modified>
</cp:coreProperties>
</file>